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48" w:rsidRDefault="00AA0448" w:rsidP="00AA0448">
      <w:pPr>
        <w:pStyle w:val="Heading3"/>
        <w:rPr>
          <w:rFonts w:ascii="Open Sans" w:hAnsi="Open Sans" w:cs="Times New Roman"/>
          <w:lang w:val="sr-Cyrl-CS"/>
        </w:rPr>
      </w:pPr>
      <w:bookmarkStart w:id="0" w:name="_Toc51223055"/>
      <w:bookmarkStart w:id="1" w:name="_Toc432766654"/>
      <w:r>
        <w:rPr>
          <w:rFonts w:ascii="Open Sans" w:hAnsi="Open Sans" w:cs="Times New Roman"/>
          <w:lang w:val="ru-RU"/>
        </w:rPr>
        <w:t xml:space="preserve">Динамички план реализације предмета </w:t>
      </w:r>
      <w:r>
        <w:rPr>
          <w:rFonts w:ascii="Open Sans" w:hAnsi="Open Sans" w:cs="Times New Roman"/>
          <w:lang w:val="sr-Cyrl-CS"/>
        </w:rPr>
        <w:t>Заштита на раду и осигурање</w:t>
      </w:r>
      <w:bookmarkEnd w:id="0"/>
    </w:p>
    <w:p w:rsidR="00AA0448" w:rsidRDefault="00AA0448" w:rsidP="00AA0448">
      <w:pPr>
        <w:spacing w:before="0" w:after="0"/>
        <w:rPr>
          <w:rFonts w:ascii="Open Sans" w:hAnsi="Open Sans"/>
          <w:b/>
          <w:sz w:val="20"/>
          <w:szCs w:val="20"/>
          <w:lang w:val="ru-RU"/>
        </w:rPr>
      </w:pPr>
      <w:r>
        <w:rPr>
          <w:rFonts w:ascii="Open Sans" w:hAnsi="Open Sans"/>
          <w:b/>
          <w:sz w:val="20"/>
          <w:szCs w:val="20"/>
          <w:lang w:val="sr-Latn-CS"/>
        </w:rPr>
        <w:t xml:space="preserve">Студијски програми: </w:t>
      </w:r>
      <w:r>
        <w:rPr>
          <w:rFonts w:ascii="Open Sans" w:hAnsi="Open Sans"/>
          <w:sz w:val="20"/>
          <w:szCs w:val="20"/>
          <w:lang w:val="ru-RU"/>
        </w:rPr>
        <w:t xml:space="preserve">Заштита на раду </w:t>
      </w:r>
    </w:p>
    <w:p w:rsidR="00AA0448" w:rsidRDefault="00AA0448" w:rsidP="00AA0448">
      <w:pPr>
        <w:spacing w:before="0" w:after="0"/>
        <w:rPr>
          <w:rFonts w:ascii="Open Sans" w:hAnsi="Open Sans"/>
          <w:sz w:val="20"/>
          <w:szCs w:val="20"/>
          <w:lang w:val="sr-Latn-CS"/>
        </w:rPr>
      </w:pPr>
      <w:r>
        <w:rPr>
          <w:rFonts w:ascii="Open Sans" w:hAnsi="Open Sans"/>
          <w:b/>
          <w:sz w:val="20"/>
          <w:szCs w:val="20"/>
          <w:lang w:val="sr-Cyrl-CS"/>
        </w:rPr>
        <w:t xml:space="preserve">Наставни предмет: </w:t>
      </w:r>
      <w:r>
        <w:rPr>
          <w:rFonts w:ascii="Open Sans" w:hAnsi="Open Sans"/>
          <w:sz w:val="20"/>
          <w:szCs w:val="20"/>
          <w:lang w:val="sr-Cyrl-CS"/>
        </w:rPr>
        <w:t>Заштита на раду и осигурање</w:t>
      </w:r>
    </w:p>
    <w:p w:rsidR="00AA0448" w:rsidRDefault="00AA0448" w:rsidP="00AA0448">
      <w:pPr>
        <w:spacing w:before="0" w:after="0"/>
        <w:rPr>
          <w:rFonts w:ascii="Open Sans" w:hAnsi="Open Sans"/>
          <w:sz w:val="20"/>
          <w:szCs w:val="20"/>
          <w:lang w:val="sr-Latn-CS"/>
        </w:rPr>
      </w:pPr>
      <w:r>
        <w:rPr>
          <w:rFonts w:ascii="Open Sans" w:hAnsi="Open Sans"/>
          <w:b/>
          <w:sz w:val="20"/>
          <w:szCs w:val="20"/>
          <w:lang w:val="sr-Latn-CS"/>
        </w:rPr>
        <w:t xml:space="preserve">Година студија: </w:t>
      </w:r>
      <w:r>
        <w:rPr>
          <w:rFonts w:ascii="Open Sans" w:hAnsi="Open Sans"/>
          <w:sz w:val="20"/>
          <w:szCs w:val="20"/>
        </w:rPr>
        <w:t>I</w:t>
      </w:r>
      <w:r>
        <w:rPr>
          <w:rFonts w:ascii="Open Sans" w:hAnsi="Open Sans"/>
          <w:sz w:val="20"/>
          <w:szCs w:val="20"/>
          <w:lang w:val="sr-Latn-CS"/>
        </w:rPr>
        <w:t>V</w:t>
      </w:r>
    </w:p>
    <w:p w:rsidR="00AA0448" w:rsidRDefault="00AA0448" w:rsidP="00AA0448">
      <w:pPr>
        <w:spacing w:before="0" w:after="0"/>
        <w:rPr>
          <w:rFonts w:ascii="Open Sans" w:hAnsi="Open Sans"/>
          <w:sz w:val="20"/>
          <w:szCs w:val="20"/>
          <w:lang w:val="sr-Cyrl-CS"/>
        </w:rPr>
      </w:pPr>
      <w:r>
        <w:rPr>
          <w:rFonts w:ascii="Open Sans" w:hAnsi="Open Sans"/>
          <w:b/>
          <w:sz w:val="20"/>
          <w:szCs w:val="20"/>
          <w:lang w:val="sr-Cyrl-CS"/>
        </w:rPr>
        <w:t xml:space="preserve">Семестар: </w:t>
      </w:r>
      <w:r>
        <w:rPr>
          <w:rFonts w:ascii="Open Sans" w:hAnsi="Open Sans"/>
          <w:sz w:val="20"/>
          <w:szCs w:val="20"/>
          <w:lang w:val="sr-Cyrl-CS"/>
        </w:rPr>
        <w:t>јесењи (</w:t>
      </w:r>
      <w:r>
        <w:rPr>
          <w:rFonts w:ascii="Open Sans" w:hAnsi="Open Sans"/>
          <w:sz w:val="20"/>
          <w:szCs w:val="20"/>
          <w:lang w:val="sr-Latn-CS"/>
        </w:rPr>
        <w:t>VII</w:t>
      </w:r>
      <w:r>
        <w:rPr>
          <w:rFonts w:ascii="Open Sans" w:hAnsi="Open Sans"/>
          <w:sz w:val="20"/>
          <w:szCs w:val="20"/>
          <w:lang w:val="sr-Cyrl-CS"/>
        </w:rPr>
        <w:t>)</w:t>
      </w:r>
    </w:p>
    <w:p w:rsidR="00AA0448" w:rsidRDefault="00AA0448" w:rsidP="00AA0448">
      <w:pPr>
        <w:spacing w:before="0" w:after="0"/>
        <w:rPr>
          <w:rFonts w:ascii="Open Sans" w:hAnsi="Open Sans"/>
          <w:sz w:val="20"/>
          <w:szCs w:val="20"/>
          <w:lang w:val="sr-Latn-CS"/>
        </w:rPr>
      </w:pPr>
      <w:r>
        <w:rPr>
          <w:rFonts w:ascii="Open Sans" w:hAnsi="Open Sans"/>
          <w:b/>
          <w:sz w:val="20"/>
          <w:szCs w:val="20"/>
          <w:lang w:val="sr-Cyrl-CS"/>
        </w:rPr>
        <w:t xml:space="preserve">Школска година: </w:t>
      </w:r>
      <w:r>
        <w:rPr>
          <w:rFonts w:ascii="Open Sans" w:hAnsi="Open Sans"/>
          <w:sz w:val="20"/>
          <w:szCs w:val="20"/>
          <w:lang w:val="sr-Cyrl-CS"/>
        </w:rPr>
        <w:t>202</w:t>
      </w:r>
      <w:r w:rsidR="00322DB3">
        <w:rPr>
          <w:rFonts w:ascii="Open Sans" w:hAnsi="Open Sans"/>
          <w:sz w:val="20"/>
          <w:szCs w:val="20"/>
          <w:lang w:val="sr-Latn-RS"/>
        </w:rPr>
        <w:t>2</w:t>
      </w:r>
      <w:r>
        <w:rPr>
          <w:rFonts w:ascii="Open Sans" w:hAnsi="Open Sans"/>
          <w:sz w:val="20"/>
          <w:szCs w:val="20"/>
          <w:lang w:val="sr-Cyrl-CS"/>
        </w:rPr>
        <w:t>/202</w:t>
      </w:r>
      <w:r w:rsidR="00322DB3">
        <w:rPr>
          <w:rFonts w:ascii="Open Sans" w:hAnsi="Open Sans"/>
          <w:sz w:val="20"/>
          <w:szCs w:val="20"/>
          <w:lang w:val="sr-Latn-RS"/>
        </w:rPr>
        <w:t>3</w:t>
      </w:r>
      <w:r>
        <w:rPr>
          <w:rFonts w:ascii="Open Sans" w:hAnsi="Open Sans"/>
          <w:sz w:val="20"/>
          <w:szCs w:val="20"/>
          <w:lang w:val="sr-Cyrl-CS"/>
        </w:rPr>
        <w:t>.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90"/>
        <w:gridCol w:w="6893"/>
      </w:tblGrid>
      <w:tr w:rsidR="00AA0448" w:rsidTr="00315C05">
        <w:trPr>
          <w:cantSplit/>
          <w:trHeight w:val="431"/>
          <w:jc w:val="center"/>
        </w:trPr>
        <w:tc>
          <w:tcPr>
            <w:tcW w:w="2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bookmarkEnd w:id="1"/>
          <w:p w:rsidR="00AA0448" w:rsidRDefault="00AA0448" w:rsidP="00315C05">
            <w:pPr>
              <w:spacing w:before="0" w:after="0" w:line="220" w:lineRule="exact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СЕДМИЦА</w:t>
            </w:r>
          </w:p>
        </w:tc>
        <w:tc>
          <w:tcPr>
            <w:tcW w:w="6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AA0448" w:rsidRDefault="00AA0448" w:rsidP="00315C05">
            <w:pPr>
              <w:spacing w:before="0" w:after="0" w:line="220" w:lineRule="exact"/>
              <w:ind w:left="100" w:firstLine="102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САДРЖАЈ РАДА</w:t>
            </w:r>
          </w:p>
        </w:tc>
      </w:tr>
      <w:tr w:rsidR="00CB3287" w:rsidTr="00315C05">
        <w:trPr>
          <w:cantSplit/>
          <w:trHeight w:val="154"/>
          <w:jc w:val="center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</w:t>
            </w:r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B221AC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sr-Latn-RS"/>
              </w:rPr>
              <w:t>Уводни час</w:t>
            </w:r>
            <w:r>
              <w:rPr>
                <w:rFonts w:ascii="Open Sans" w:hAnsi="Open Sans"/>
                <w:sz w:val="18"/>
                <w:szCs w:val="18"/>
                <w:lang w:val="sr-Cyrl-RS"/>
              </w:rPr>
              <w:t xml:space="preserve"> - упознавање са садржајем предмета</w:t>
            </w:r>
          </w:p>
        </w:tc>
      </w:tr>
      <w:tr w:rsidR="00CB3287" w:rsidRPr="009A00E6" w:rsidTr="00315C05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B221AC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Latn-RS"/>
              </w:rPr>
              <w:t xml:space="preserve">Уводни час </w:t>
            </w:r>
            <w:r>
              <w:rPr>
                <w:rFonts w:ascii="Open Sans" w:hAnsi="Open Sans"/>
                <w:sz w:val="18"/>
                <w:szCs w:val="18"/>
                <w:lang w:val="sr-Cyrl-RS"/>
              </w:rPr>
              <w:t xml:space="preserve">– договор о начину рада </w:t>
            </w:r>
          </w:p>
        </w:tc>
      </w:tr>
      <w:tr w:rsidR="00CB3287" w:rsidRPr="009A00E6" w:rsidTr="00315C05">
        <w:trPr>
          <w:cantSplit/>
          <w:trHeight w:val="16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Основна обележја осигурања</w:t>
            </w:r>
            <w:r w:rsidR="00EC2ED0">
              <w:rPr>
                <w:rFonts w:ascii="Open Sans" w:hAnsi="Open Sans"/>
                <w:sz w:val="18"/>
                <w:szCs w:val="18"/>
                <w:lang w:val="ru-RU"/>
              </w:rPr>
              <w:t xml:space="preserve"> –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 xml:space="preserve"> појам, историјат, улога и значај, циљ и задаци</w:t>
            </w:r>
          </w:p>
        </w:tc>
      </w:tr>
      <w:tr w:rsidR="00CB3287" w:rsidTr="00315C0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B221AC" w:rsidRDefault="00CB3287" w:rsidP="00CB3287">
            <w:pPr>
              <w:spacing w:before="0" w:after="0"/>
              <w:ind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 xml:space="preserve">  Значај и улога осигурања у заштити на раду</w:t>
            </w:r>
          </w:p>
        </w:tc>
      </w:tr>
      <w:tr w:rsidR="00CB3287" w:rsidRPr="009A00E6" w:rsidTr="00315C05">
        <w:trPr>
          <w:cantSplit/>
          <w:trHeight w:val="12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III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ru-RU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Елементи осигурања</w:t>
            </w:r>
          </w:p>
        </w:tc>
      </w:tr>
      <w:tr w:rsidR="00CB3287" w:rsidTr="00315C05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B221AC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ru-RU"/>
              </w:rPr>
              <w:t>Анализа и дискусија о е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лемент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>има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 xml:space="preserve"> осигурања</w:t>
            </w:r>
          </w:p>
        </w:tc>
      </w:tr>
      <w:tr w:rsidR="00CB3287" w:rsidRPr="009A00E6" w:rsidTr="00315C05">
        <w:trPr>
          <w:cantSplit/>
          <w:trHeight w:val="16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IV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Извори права осигурања</w:t>
            </w:r>
            <w:r w:rsidR="00EC2ED0">
              <w:rPr>
                <w:rFonts w:ascii="Open Sans" w:hAnsi="Open Sans"/>
                <w:sz w:val="18"/>
                <w:szCs w:val="18"/>
                <w:lang w:val="ru-RU"/>
              </w:rPr>
              <w:t xml:space="preserve"> – 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закон, аутономно право, облигационо-правни извори</w:t>
            </w:r>
          </w:p>
        </w:tc>
      </w:tr>
      <w:tr w:rsidR="00CB3287" w:rsidTr="00315C0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C07AB0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изворима права осигурања</w:t>
            </w:r>
          </w:p>
        </w:tc>
      </w:tr>
      <w:tr w:rsidR="00CB3287" w:rsidRPr="009A00E6" w:rsidTr="00315C05">
        <w:trPr>
          <w:cantSplit/>
          <w:trHeight w:val="15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Лица у праву осигурања</w:t>
            </w:r>
            <w:r w:rsidR="00EC2ED0">
              <w:rPr>
                <w:rFonts w:ascii="Open Sans" w:hAnsi="Open Sans"/>
                <w:sz w:val="18"/>
                <w:szCs w:val="18"/>
                <w:lang w:val="ru-RU"/>
              </w:rPr>
              <w:t xml:space="preserve"> – 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осигуравач, осигураник, уговарач, корисник, осигурано лице, носилац стварних права, прибавилац осигуране ствари, треће оштећено лице, агенти осигурања</w:t>
            </w:r>
          </w:p>
        </w:tc>
      </w:tr>
      <w:tr w:rsidR="00CB3287" w:rsidTr="00315C05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C07AB0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лицима у праву осгурања</w:t>
            </w:r>
          </w:p>
        </w:tc>
      </w:tr>
      <w:tr w:rsidR="00CB3287" w:rsidRPr="009A00E6" w:rsidTr="00315C05">
        <w:trPr>
          <w:cantSplit/>
          <w:trHeight w:val="16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Документ</w:t>
            </w:r>
            <w:r w:rsidR="00B82C58">
              <w:rPr>
                <w:rFonts w:ascii="Open Sans" w:hAnsi="Open Sans"/>
                <w:sz w:val="18"/>
                <w:szCs w:val="18"/>
                <w:lang w:val="sr-Latn-RS"/>
              </w:rPr>
              <w:t>a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 xml:space="preserve"> у осигурању</w:t>
            </w:r>
            <w:r w:rsidR="00EC2ED0">
              <w:rPr>
                <w:rFonts w:ascii="Open Sans" w:hAnsi="Open Sans"/>
                <w:sz w:val="18"/>
                <w:szCs w:val="18"/>
                <w:lang w:val="ru-RU"/>
              </w:rPr>
              <w:t xml:space="preserve"> –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 xml:space="preserve"> полиса осигурања, лист покрића, цертификат осигурања, потврда о закљученом осигурању</w:t>
            </w:r>
          </w:p>
        </w:tc>
      </w:tr>
      <w:tr w:rsidR="00CB3287" w:rsidTr="00315C0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C07AB0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диксусија о документима у осигурању</w:t>
            </w:r>
          </w:p>
        </w:tc>
      </w:tr>
      <w:tr w:rsidR="00CB3287" w:rsidTr="00315C05">
        <w:trPr>
          <w:cantSplit/>
          <w:trHeight w:val="12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VII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Врсте осигурања</w:t>
            </w:r>
            <w:r w:rsidR="00EC2ED0">
              <w:rPr>
                <w:rFonts w:ascii="Open Sans" w:hAnsi="Open Sans"/>
                <w:sz w:val="18"/>
                <w:szCs w:val="18"/>
                <w:lang w:val="ru-RU"/>
              </w:rPr>
              <w:t xml:space="preserve"> –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 xml:space="preserve"> према природи ризика, према начину изазивања ризика, према предмету осигурања, према начину настанка, према начину осигурања, према броју осигураника</w:t>
            </w:r>
          </w:p>
        </w:tc>
      </w:tr>
      <w:tr w:rsidR="00CB3287" w:rsidTr="00315C05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C07AB0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врстама и класификацији осугурања</w:t>
            </w:r>
          </w:p>
        </w:tc>
      </w:tr>
      <w:tr w:rsidR="00CB3287" w:rsidRPr="009A00E6" w:rsidTr="00315C05">
        <w:trPr>
          <w:cantSplit/>
          <w:trHeight w:val="16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VIII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sr-Cyrl-CS"/>
              </w:rPr>
              <w:t>Социјално осигурање</w:t>
            </w:r>
            <w:r w:rsidR="00EC2ED0">
              <w:rPr>
                <w:rFonts w:ascii="Open Sans" w:hAnsi="Open Sans"/>
                <w:sz w:val="18"/>
                <w:szCs w:val="18"/>
                <w:lang w:val="sr-Cyrl-CS"/>
              </w:rPr>
              <w:t xml:space="preserve"> – </w:t>
            </w:r>
            <w:r w:rsidRPr="00D47D3D">
              <w:rPr>
                <w:rFonts w:ascii="Open Sans" w:hAnsi="Open Sans"/>
                <w:sz w:val="18"/>
                <w:szCs w:val="18"/>
                <w:lang w:val="sr-Cyrl-CS"/>
              </w:rPr>
              <w:t>појам, врсте, начела, осигурана лица, осигуран случај, здравствено осигурање, пензионо и инвалидско осигурање, функција ризика као елемент осигурања</w:t>
            </w:r>
          </w:p>
        </w:tc>
      </w:tr>
      <w:tr w:rsidR="00CB3287" w:rsidTr="00315C0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D47D3D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улози и значају социјалног осигурања</w:t>
            </w:r>
          </w:p>
        </w:tc>
      </w:tr>
      <w:tr w:rsidR="00CB3287" w:rsidRPr="009A00E6" w:rsidTr="00315C05">
        <w:trPr>
          <w:cantSplit/>
          <w:trHeight w:val="15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IX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Осигурање имовине</w:t>
            </w:r>
            <w:r w:rsidR="00EC2ED0">
              <w:rPr>
                <w:rFonts w:ascii="Open Sans" w:hAnsi="Open Sans"/>
                <w:sz w:val="18"/>
                <w:szCs w:val="18"/>
                <w:lang w:val="ru-RU"/>
              </w:rPr>
              <w:t xml:space="preserve"> – појам, карактеристике и врсте 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 xml:space="preserve"> </w:t>
            </w:r>
          </w:p>
        </w:tc>
      </w:tr>
      <w:tr w:rsidR="00CB3287" w:rsidTr="00315C05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осигурањ</w:t>
            </w:r>
            <w:r w:rsidR="00EC2ED0">
              <w:rPr>
                <w:rFonts w:ascii="Open Sans" w:hAnsi="Open Sans"/>
                <w:sz w:val="18"/>
                <w:szCs w:val="18"/>
                <w:lang w:val="sr-Cyrl-RS"/>
              </w:rPr>
              <w:t>у</w:t>
            </w:r>
            <w:r>
              <w:rPr>
                <w:rFonts w:ascii="Open Sans" w:hAnsi="Open Sans"/>
                <w:sz w:val="18"/>
                <w:szCs w:val="18"/>
                <w:lang w:val="sr-Cyrl-RS"/>
              </w:rPr>
              <w:t xml:space="preserve"> имовине </w:t>
            </w:r>
          </w:p>
        </w:tc>
      </w:tr>
      <w:tr w:rsidR="00EC2ED0" w:rsidTr="006B1D0F">
        <w:trPr>
          <w:cantSplit/>
          <w:trHeight w:val="22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2ED0" w:rsidRPr="00D47D3D" w:rsidRDefault="00EC2ED0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>
              <w:rPr>
                <w:rFonts w:ascii="Open Sans" w:hAnsi="Open Sans"/>
                <w:sz w:val="18"/>
                <w:szCs w:val="18"/>
                <w:lang w:val="ru-RU"/>
              </w:rPr>
              <w:t xml:space="preserve">Осигурање имовине – 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осигурање индустрије, осигурање пољопривреде, осигурање моторних возила, осигурање транспорта, осигурање од пожара и других опасности, осигурање кредита</w:t>
            </w:r>
          </w:p>
        </w:tc>
      </w:tr>
      <w:tr w:rsidR="00EC2ED0" w:rsidTr="00320399">
        <w:trPr>
          <w:cantSplit/>
          <w:trHeight w:val="226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Pr="009A00E6" w:rsidRDefault="00EC2ED0" w:rsidP="00EC2ED0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C2ED0" w:rsidRPr="00D47D3D" w:rsidRDefault="00EC2ED0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 xml:space="preserve">Анализа и дискусија о осигурању имовине </w:t>
            </w:r>
          </w:p>
        </w:tc>
      </w:tr>
      <w:tr w:rsidR="00EC2ED0" w:rsidRPr="009A00E6" w:rsidTr="00315C05">
        <w:trPr>
          <w:cantSplit/>
          <w:trHeight w:val="16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XI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2ED0" w:rsidRPr="009A00E6" w:rsidRDefault="00EC2ED0" w:rsidP="00EC2ED0">
            <w:pPr>
              <w:spacing w:before="0" w:after="0" w:line="200" w:lineRule="exact"/>
              <w:ind w:left="113" w:right="113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9A00E6">
              <w:rPr>
                <w:rFonts w:ascii="Open Sans" w:hAnsi="Open Sans"/>
                <w:sz w:val="18"/>
                <w:szCs w:val="18"/>
                <w:lang w:val="ru-RU"/>
              </w:rPr>
              <w:t>Економски принципи у осигурању: сигурност, ликвидност, рентабилност</w:t>
            </w:r>
          </w:p>
        </w:tc>
      </w:tr>
      <w:tr w:rsidR="00EC2ED0" w:rsidTr="00315C0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Pr="009A00E6" w:rsidRDefault="00EC2ED0" w:rsidP="00EC2ED0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C2ED0" w:rsidRDefault="00EC2ED0" w:rsidP="00EC2ED0">
            <w:pPr>
              <w:spacing w:before="0" w:after="0" w:line="200" w:lineRule="exact"/>
              <w:ind w:left="113" w:right="113"/>
              <w:rPr>
                <w:rFonts w:ascii="Open Sans" w:hAnsi="Open Sans"/>
                <w:sz w:val="18"/>
                <w:szCs w:val="18"/>
              </w:rPr>
            </w:pPr>
            <w:proofErr w:type="spellStart"/>
            <w:r w:rsidRPr="00CB3287">
              <w:rPr>
                <w:rFonts w:ascii="Open Sans" w:hAnsi="Open Sans"/>
                <w:sz w:val="18"/>
                <w:szCs w:val="18"/>
              </w:rPr>
              <w:t>Анализа</w:t>
            </w:r>
            <w:proofErr w:type="spellEnd"/>
            <w:r w:rsidRPr="00CB3287">
              <w:rPr>
                <w:rFonts w:ascii="Open Sans" w:hAnsi="Open Sans"/>
                <w:sz w:val="18"/>
                <w:szCs w:val="18"/>
              </w:rPr>
              <w:t xml:space="preserve"> и </w:t>
            </w:r>
            <w:proofErr w:type="spellStart"/>
            <w:r w:rsidRPr="00CB3287">
              <w:rPr>
                <w:rFonts w:ascii="Open Sans" w:hAnsi="Open Sans"/>
                <w:sz w:val="18"/>
                <w:szCs w:val="18"/>
              </w:rPr>
              <w:t>дискусија</w:t>
            </w:r>
            <w:proofErr w:type="spellEnd"/>
            <w:r w:rsidRPr="00CB3287">
              <w:rPr>
                <w:rFonts w:ascii="Open Sans" w:hAnsi="Open Sans"/>
                <w:sz w:val="18"/>
                <w:szCs w:val="18"/>
              </w:rPr>
              <w:t xml:space="preserve"> о </w:t>
            </w:r>
            <w:proofErr w:type="spellStart"/>
            <w:r w:rsidRPr="00CB3287">
              <w:rPr>
                <w:rFonts w:ascii="Open Sans" w:hAnsi="Open Sans"/>
                <w:sz w:val="18"/>
                <w:szCs w:val="18"/>
              </w:rPr>
              <w:t>економским</w:t>
            </w:r>
            <w:proofErr w:type="spellEnd"/>
            <w:r w:rsidRPr="00CB3287">
              <w:rPr>
                <w:rFonts w:ascii="Open Sans" w:hAnsi="Open Sans"/>
                <w:sz w:val="18"/>
                <w:szCs w:val="18"/>
              </w:rPr>
              <w:t xml:space="preserve"> </w:t>
            </w:r>
            <w:proofErr w:type="spellStart"/>
            <w:r w:rsidRPr="00CB3287">
              <w:rPr>
                <w:rFonts w:ascii="Open Sans" w:hAnsi="Open Sans"/>
                <w:sz w:val="18"/>
                <w:szCs w:val="18"/>
              </w:rPr>
              <w:t>принципима</w:t>
            </w:r>
            <w:proofErr w:type="spellEnd"/>
            <w:r w:rsidRPr="00CB3287">
              <w:rPr>
                <w:rFonts w:ascii="Open Sans" w:hAnsi="Open Sans"/>
                <w:sz w:val="18"/>
                <w:szCs w:val="18"/>
              </w:rPr>
              <w:t xml:space="preserve"> у </w:t>
            </w:r>
            <w:proofErr w:type="spellStart"/>
            <w:r w:rsidRPr="00CB3287">
              <w:rPr>
                <w:rFonts w:ascii="Open Sans" w:hAnsi="Open Sans"/>
                <w:sz w:val="18"/>
                <w:szCs w:val="18"/>
              </w:rPr>
              <w:t>осигурању</w:t>
            </w:r>
            <w:proofErr w:type="spellEnd"/>
          </w:p>
        </w:tc>
      </w:tr>
      <w:tr w:rsidR="00EC2ED0" w:rsidRPr="009A00E6" w:rsidTr="00315C05">
        <w:trPr>
          <w:cantSplit/>
          <w:trHeight w:val="12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XII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2ED0" w:rsidRPr="009A00E6" w:rsidRDefault="00EC2ED0" w:rsidP="00EC2ED0">
            <w:pPr>
              <w:spacing w:before="0" w:after="0" w:line="200" w:lineRule="exact"/>
              <w:ind w:left="113" w:right="113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9A00E6">
              <w:rPr>
                <w:rFonts w:ascii="Open Sans" w:hAnsi="Open Sans"/>
                <w:sz w:val="18"/>
                <w:szCs w:val="18"/>
                <w:lang w:val="ru-RU"/>
              </w:rPr>
              <w:t>Обавезе послодавца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 xml:space="preserve"> –</w:t>
            </w:r>
            <w:r w:rsidRPr="009A00E6">
              <w:rPr>
                <w:rFonts w:ascii="Open Sans" w:hAnsi="Open Sans"/>
                <w:sz w:val="18"/>
                <w:szCs w:val="18"/>
                <w:lang w:val="ru-RU"/>
              </w:rPr>
              <w:t xml:space="preserve"> осигурање запослених од повреда на раду, професионалних обољења и обољења у вези са радом</w:t>
            </w:r>
          </w:p>
        </w:tc>
      </w:tr>
      <w:tr w:rsidR="00EC2ED0" w:rsidTr="00315C05">
        <w:trPr>
          <w:cantSplit/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Pr="009A00E6" w:rsidRDefault="00EC2ED0" w:rsidP="00EC2ED0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C2ED0" w:rsidRPr="00CB3287" w:rsidRDefault="00EC2ED0" w:rsidP="00EC2ED0">
            <w:pPr>
              <w:spacing w:before="0" w:after="0" w:line="200" w:lineRule="exact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обавеза послодавца у осигурању запослених</w:t>
            </w:r>
          </w:p>
        </w:tc>
      </w:tr>
      <w:tr w:rsidR="00EC2ED0" w:rsidRPr="009A00E6" w:rsidTr="00315C05">
        <w:trPr>
          <w:cantSplit/>
          <w:trHeight w:val="16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XIII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2ED0" w:rsidRPr="009A00E6" w:rsidRDefault="00EC2ED0" w:rsidP="00EC2ED0">
            <w:pPr>
              <w:spacing w:before="0" w:after="0" w:line="200" w:lineRule="exact"/>
              <w:ind w:left="113" w:right="113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CB3287">
              <w:rPr>
                <w:rFonts w:ascii="Open Sans" w:hAnsi="Open Sans"/>
                <w:sz w:val="18"/>
                <w:szCs w:val="18"/>
                <w:lang w:val="ru-RU"/>
              </w:rPr>
              <w:t>Обавезе послодавца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 xml:space="preserve"> –</w:t>
            </w:r>
            <w:r w:rsidRPr="00CB3287">
              <w:rPr>
                <w:rFonts w:ascii="Open Sans" w:hAnsi="Open Sans"/>
                <w:sz w:val="18"/>
                <w:szCs w:val="18"/>
                <w:lang w:val="ru-RU"/>
              </w:rPr>
              <w:t xml:space="preserve"> одговорност за штету и обезбеђивање накнаде штете</w:t>
            </w:r>
          </w:p>
        </w:tc>
      </w:tr>
      <w:tr w:rsidR="00EC2ED0" w:rsidTr="00315C0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Pr="009A00E6" w:rsidRDefault="00EC2ED0" w:rsidP="00EC2ED0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C2ED0" w:rsidRPr="00CB3287" w:rsidRDefault="00EC2ED0" w:rsidP="00EC2ED0">
            <w:pPr>
              <w:spacing w:before="0" w:after="0" w:line="200" w:lineRule="exact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одговорности за штету и њеној накнади</w:t>
            </w:r>
          </w:p>
        </w:tc>
      </w:tr>
    </w:tbl>
    <w:p w:rsidR="00AA0448" w:rsidRPr="00B64122" w:rsidRDefault="00AA0448" w:rsidP="00AA0448">
      <w:pPr>
        <w:spacing w:before="0" w:after="0"/>
        <w:rPr>
          <w:rFonts w:ascii="Open Sans" w:hAnsi="Open Sans"/>
          <w:b/>
          <w:sz w:val="18"/>
          <w:szCs w:val="18"/>
        </w:rPr>
      </w:pPr>
    </w:p>
    <w:tbl>
      <w:tblPr>
        <w:tblW w:w="9600" w:type="dxa"/>
        <w:jc w:val="center"/>
        <w:tblLook w:val="01E0" w:firstRow="1" w:lastRow="1" w:firstColumn="1" w:lastColumn="1" w:noHBand="0" w:noVBand="0"/>
      </w:tblPr>
      <w:tblGrid>
        <w:gridCol w:w="4140"/>
        <w:gridCol w:w="1086"/>
        <w:gridCol w:w="4374"/>
      </w:tblGrid>
      <w:tr w:rsidR="00AA0448" w:rsidTr="00EC2ED0">
        <w:trPr>
          <w:jc w:val="center"/>
        </w:trPr>
        <w:tc>
          <w:tcPr>
            <w:tcW w:w="4140" w:type="dxa"/>
          </w:tcPr>
          <w:p w:rsidR="00AA0448" w:rsidRDefault="00AA0448" w:rsidP="00315C05">
            <w:pPr>
              <w:spacing w:before="0" w:after="0"/>
              <w:jc w:val="center"/>
              <w:rPr>
                <w:rFonts w:ascii="Open Sans" w:hAnsi="Open Sans"/>
                <w:b/>
                <w:sz w:val="18"/>
                <w:szCs w:val="18"/>
                <w:lang w:val="sr-Latn-CS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sr-Cyrl-CS"/>
              </w:rPr>
              <w:t>Предметни асистент</w:t>
            </w:r>
            <w:r>
              <w:rPr>
                <w:rFonts w:ascii="Open Sans" w:hAnsi="Open Sans"/>
                <w:b/>
                <w:sz w:val="18"/>
                <w:szCs w:val="18"/>
                <w:lang w:val="sr-Latn-CS"/>
              </w:rPr>
              <w:t>:</w:t>
            </w:r>
            <w:bookmarkStart w:id="2" w:name="_GoBack"/>
            <w:bookmarkEnd w:id="2"/>
          </w:p>
        </w:tc>
        <w:tc>
          <w:tcPr>
            <w:tcW w:w="1086" w:type="dxa"/>
            <w:vAlign w:val="center"/>
          </w:tcPr>
          <w:p w:rsidR="00AA0448" w:rsidRDefault="00AA0448" w:rsidP="00315C05">
            <w:pPr>
              <w:spacing w:before="0"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374" w:type="dxa"/>
          </w:tcPr>
          <w:p w:rsidR="00AA0448" w:rsidRDefault="00AA0448" w:rsidP="00315C05">
            <w:pPr>
              <w:spacing w:before="0" w:after="0"/>
              <w:jc w:val="center"/>
              <w:rPr>
                <w:rFonts w:ascii="Open Sans" w:hAnsi="Open Sans"/>
                <w:b/>
                <w:sz w:val="18"/>
                <w:szCs w:val="18"/>
                <w:lang w:val="sr-Latn-CS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sr-Cyrl-CS"/>
              </w:rPr>
              <w:t>Предметни наставник</w:t>
            </w:r>
            <w:r>
              <w:rPr>
                <w:rFonts w:ascii="Open Sans" w:hAnsi="Open Sans"/>
                <w:b/>
                <w:sz w:val="18"/>
                <w:szCs w:val="18"/>
                <w:lang w:val="sr-Latn-CS"/>
              </w:rPr>
              <w:t>:</w:t>
            </w:r>
          </w:p>
        </w:tc>
      </w:tr>
      <w:tr w:rsidR="00AA0448" w:rsidRPr="0082584B" w:rsidTr="00EC2ED0">
        <w:trPr>
          <w:trHeight w:val="539"/>
          <w:jc w:val="center"/>
        </w:trPr>
        <w:tc>
          <w:tcPr>
            <w:tcW w:w="4140" w:type="dxa"/>
            <w:vAlign w:val="center"/>
          </w:tcPr>
          <w:p w:rsidR="00AA0448" w:rsidRPr="0082584B" w:rsidRDefault="00AA0448" w:rsidP="00315C05">
            <w:pPr>
              <w:spacing w:before="0" w:after="0"/>
              <w:jc w:val="center"/>
              <w:rPr>
                <w:rFonts w:ascii="Open Sans" w:hAnsi="Open Sans"/>
                <w:iCs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sz w:val="18"/>
                <w:szCs w:val="18"/>
                <w:lang w:val="sr-Cyrl-CS"/>
              </w:rPr>
              <w:t>Милан Вељковић</w:t>
            </w:r>
            <w:r w:rsidR="00EC2ED0">
              <w:rPr>
                <w:rFonts w:ascii="Open Sans" w:hAnsi="Open Sans"/>
                <w:sz w:val="18"/>
                <w:szCs w:val="18"/>
                <w:lang w:val="sr-Cyrl-CS"/>
              </w:rPr>
              <w:t xml:space="preserve">                                                    </w:t>
            </w:r>
          </w:p>
        </w:tc>
        <w:tc>
          <w:tcPr>
            <w:tcW w:w="1086" w:type="dxa"/>
            <w:vAlign w:val="center"/>
          </w:tcPr>
          <w:p w:rsidR="00AA0448" w:rsidRPr="00EC2ED0" w:rsidRDefault="00AA0448" w:rsidP="00315C05">
            <w:pPr>
              <w:spacing w:before="0" w:after="0"/>
              <w:jc w:val="center"/>
              <w:rPr>
                <w:rFonts w:ascii="Open Sans" w:hAnsi="Open Sans"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4374" w:type="dxa"/>
            <w:vAlign w:val="center"/>
          </w:tcPr>
          <w:p w:rsidR="00322DB3" w:rsidRDefault="00322DB3" w:rsidP="00315C05">
            <w:pPr>
              <w:spacing w:before="0" w:after="0"/>
              <w:jc w:val="center"/>
              <w:rPr>
                <w:rFonts w:ascii="Open Sans" w:hAnsi="Open Sans"/>
                <w:sz w:val="18"/>
                <w:szCs w:val="18"/>
                <w:lang w:val="sr-Latn-RS"/>
              </w:rPr>
            </w:pPr>
          </w:p>
          <w:p w:rsidR="00AA0448" w:rsidRDefault="00AA0448" w:rsidP="00315C05">
            <w:pPr>
              <w:spacing w:before="0" w:after="0"/>
              <w:jc w:val="center"/>
              <w:rPr>
                <w:rFonts w:ascii="Open Sans" w:hAnsi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sz w:val="18"/>
                <w:szCs w:val="18"/>
                <w:lang w:val="sr-Cyrl-CS"/>
              </w:rPr>
              <w:t>др Александра Илић</w:t>
            </w:r>
            <w:r w:rsidRPr="0055691D">
              <w:rPr>
                <w:rFonts w:ascii="Open Sans" w:hAnsi="Open Sans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  <w:lang w:val="sr-Cyrl-CS"/>
              </w:rPr>
              <w:t>Петковић, ванр.проф.</w:t>
            </w:r>
          </w:p>
          <w:p w:rsidR="00EC2ED0" w:rsidRDefault="00EC2ED0" w:rsidP="00EC2ED0">
            <w:pPr>
              <w:spacing w:before="0" w:after="0"/>
              <w:jc w:val="center"/>
              <w:rPr>
                <w:rFonts w:ascii="Open Sans" w:hAnsi="Open Sans"/>
                <w:iCs/>
                <w:sz w:val="18"/>
                <w:szCs w:val="18"/>
                <w:lang w:val="sr-Latn-CS"/>
              </w:rPr>
            </w:pPr>
          </w:p>
        </w:tc>
      </w:tr>
    </w:tbl>
    <w:p w:rsidR="003F1590" w:rsidRDefault="003F1590" w:rsidP="00EC2ED0"/>
    <w:sectPr w:rsidR="003F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48"/>
    <w:rsid w:val="00322DB3"/>
    <w:rsid w:val="003F1590"/>
    <w:rsid w:val="00623F77"/>
    <w:rsid w:val="00AA0448"/>
    <w:rsid w:val="00B56BE4"/>
    <w:rsid w:val="00B82C58"/>
    <w:rsid w:val="00CB3287"/>
    <w:rsid w:val="00EC2ED0"/>
    <w:rsid w:val="00F3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44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1"/>
    <w:qFormat/>
    <w:rsid w:val="00AA0448"/>
    <w:pPr>
      <w:keepNext/>
      <w:overflowPunct w:val="0"/>
      <w:autoSpaceDE w:val="0"/>
      <w:autoSpaceDN w:val="0"/>
      <w:adjustRightInd w:val="0"/>
      <w:spacing w:before="0" w:after="0"/>
      <w:jc w:val="left"/>
      <w:textAlignment w:val="baseline"/>
      <w:outlineLvl w:val="2"/>
    </w:pPr>
    <w:rPr>
      <w:rFonts w:cs="Arial"/>
      <w:b/>
      <w:bCs/>
      <w:szCs w:val="2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AA04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3Char1">
    <w:name w:val="Heading 3 Char1"/>
    <w:link w:val="Heading3"/>
    <w:locked/>
    <w:rsid w:val="00AA0448"/>
    <w:rPr>
      <w:rFonts w:ascii="Times New Roman" w:eastAsia="Times New Roman" w:hAnsi="Times New Roman" w:cs="Arial"/>
      <w:b/>
      <w:bCs/>
      <w:sz w:val="24"/>
      <w:szCs w:val="28"/>
      <w:lang w:val="en-GB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44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1"/>
    <w:qFormat/>
    <w:rsid w:val="00AA0448"/>
    <w:pPr>
      <w:keepNext/>
      <w:overflowPunct w:val="0"/>
      <w:autoSpaceDE w:val="0"/>
      <w:autoSpaceDN w:val="0"/>
      <w:adjustRightInd w:val="0"/>
      <w:spacing w:before="0" w:after="0"/>
      <w:jc w:val="left"/>
      <w:textAlignment w:val="baseline"/>
      <w:outlineLvl w:val="2"/>
    </w:pPr>
    <w:rPr>
      <w:rFonts w:cs="Arial"/>
      <w:b/>
      <w:bCs/>
      <w:szCs w:val="2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AA04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3Char1">
    <w:name w:val="Heading 3 Char1"/>
    <w:link w:val="Heading3"/>
    <w:locked/>
    <w:rsid w:val="00AA0448"/>
    <w:rPr>
      <w:rFonts w:ascii="Times New Roman" w:eastAsia="Times New Roman" w:hAnsi="Times New Roman" w:cs="Arial"/>
      <w:b/>
      <w:bCs/>
      <w:sz w:val="24"/>
      <w:szCs w:val="28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3</cp:revision>
  <dcterms:created xsi:type="dcterms:W3CDTF">2022-11-03T08:23:00Z</dcterms:created>
  <dcterms:modified xsi:type="dcterms:W3CDTF">2022-11-03T08:24:00Z</dcterms:modified>
</cp:coreProperties>
</file>